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60" w:rsidRPr="000839E7" w:rsidRDefault="00CA4160" w:rsidP="00CA4160">
      <w:pPr>
        <w:keepNext/>
        <w:jc w:val="center"/>
        <w:outlineLvl w:val="0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PROGRAMA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028"/>
        <w:gridCol w:w="12"/>
        <w:gridCol w:w="859"/>
        <w:gridCol w:w="12"/>
        <w:gridCol w:w="21"/>
        <w:gridCol w:w="801"/>
        <w:gridCol w:w="290"/>
        <w:gridCol w:w="726"/>
        <w:gridCol w:w="997"/>
        <w:gridCol w:w="1264"/>
        <w:gridCol w:w="579"/>
        <w:gridCol w:w="1373"/>
      </w:tblGrid>
      <w:tr w:rsidR="00CA4160" w:rsidRPr="000839E7" w:rsidTr="00B73AC9">
        <w:trPr>
          <w:cantSplit/>
          <w:trHeight w:val="454"/>
        </w:trPr>
        <w:tc>
          <w:tcPr>
            <w:tcW w:w="3524" w:type="dxa"/>
            <w:gridSpan w:val="7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ACTIVIDAD CURRICULAR:</w:t>
            </w:r>
          </w:p>
        </w:tc>
        <w:tc>
          <w:tcPr>
            <w:tcW w:w="5120" w:type="dxa"/>
            <w:gridSpan w:val="6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Técnicas de Negociación</w:t>
            </w:r>
          </w:p>
        </w:tc>
      </w:tr>
      <w:tr w:rsidR="00CA4160" w:rsidRPr="000839E7" w:rsidTr="00B73AC9">
        <w:trPr>
          <w:cantSplit/>
          <w:trHeight w:val="454"/>
        </w:trPr>
        <w:tc>
          <w:tcPr>
            <w:tcW w:w="1866" w:type="dxa"/>
            <w:gridSpan w:val="3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 xml:space="preserve">CÁTEDRA:  </w:t>
            </w:r>
          </w:p>
        </w:tc>
        <w:tc>
          <w:tcPr>
            <w:tcW w:w="6778" w:type="dxa"/>
            <w:gridSpan w:val="10"/>
            <w:shd w:val="clear" w:color="auto" w:fill="auto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Horacio Badaracco</w:t>
            </w:r>
          </w:p>
        </w:tc>
      </w:tr>
      <w:tr w:rsidR="00CA4160" w:rsidRPr="000839E7" w:rsidTr="00B73AC9">
        <w:trPr>
          <w:cantSplit/>
          <w:trHeight w:val="454"/>
        </w:trPr>
        <w:tc>
          <w:tcPr>
            <w:tcW w:w="2719" w:type="dxa"/>
            <w:gridSpan w:val="5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 DE HS/SEM.:</w:t>
            </w:r>
          </w:p>
        </w:tc>
        <w:tc>
          <w:tcPr>
            <w:tcW w:w="1800" w:type="dxa"/>
            <w:gridSpan w:val="4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81" w:type="dxa"/>
            <w:gridSpan w:val="3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 DE CRÉDITOS:</w:t>
            </w:r>
          </w:p>
        </w:tc>
        <w:tc>
          <w:tcPr>
            <w:tcW w:w="1344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4160" w:rsidRPr="000839E7" w:rsidTr="00B73AC9">
        <w:trPr>
          <w:cantSplit/>
          <w:trHeight w:val="454"/>
        </w:trPr>
        <w:tc>
          <w:tcPr>
            <w:tcW w:w="847" w:type="dxa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SEDE:</w:t>
            </w:r>
          </w:p>
        </w:tc>
        <w:tc>
          <w:tcPr>
            <w:tcW w:w="1893" w:type="dxa"/>
            <w:gridSpan w:val="5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Centro / Pilar</w:t>
            </w:r>
          </w:p>
        </w:tc>
        <w:tc>
          <w:tcPr>
            <w:tcW w:w="1068" w:type="dxa"/>
            <w:gridSpan w:val="2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1687" w:type="dxa"/>
            <w:gridSpan w:val="2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2do</w:t>
            </w:r>
          </w:p>
        </w:tc>
        <w:tc>
          <w:tcPr>
            <w:tcW w:w="1238" w:type="dxa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 xml:space="preserve">TURNO:  </w:t>
            </w:r>
          </w:p>
        </w:tc>
        <w:tc>
          <w:tcPr>
            <w:tcW w:w="1911" w:type="dxa"/>
            <w:gridSpan w:val="2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Mañana / Noche</w:t>
            </w:r>
          </w:p>
        </w:tc>
      </w:tr>
      <w:tr w:rsidR="00CA4160" w:rsidRPr="000839E7" w:rsidTr="00B73AC9">
        <w:trPr>
          <w:cantSplit/>
          <w:trHeight w:val="454"/>
        </w:trPr>
        <w:tc>
          <w:tcPr>
            <w:tcW w:w="2707" w:type="dxa"/>
            <w:gridSpan w:val="4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AÑO ACADÉMICO:</w:t>
            </w:r>
          </w:p>
        </w:tc>
        <w:tc>
          <w:tcPr>
            <w:tcW w:w="5937" w:type="dxa"/>
            <w:gridSpan w:val="9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CA4160" w:rsidRPr="000839E7" w:rsidTr="00B73AC9">
        <w:trPr>
          <w:cantSplit/>
          <w:trHeight w:val="454"/>
        </w:trPr>
        <w:tc>
          <w:tcPr>
            <w:tcW w:w="1854" w:type="dxa"/>
            <w:gridSpan w:val="2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URL:</w:t>
            </w:r>
          </w:p>
        </w:tc>
        <w:tc>
          <w:tcPr>
            <w:tcW w:w="6790" w:type="dxa"/>
            <w:gridSpan w:val="11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12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50"/>
      </w:tblGrid>
      <w:tr w:rsidR="00CA4160" w:rsidRPr="000839E7" w:rsidTr="00B73AC9">
        <w:trPr>
          <w:trHeight w:val="454"/>
          <w:jc w:val="center"/>
        </w:trPr>
        <w:tc>
          <w:tcPr>
            <w:tcW w:w="2268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Básico X</w:t>
            </w:r>
          </w:p>
        </w:tc>
        <w:tc>
          <w:tcPr>
            <w:tcW w:w="2350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Superior/Profesional</w:t>
            </w: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CICLO: 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COMPOSICIÓN DE </w:t>
      </w:r>
      <w:smartTag w:uri="urn:schemas-microsoft-com:office:smarttags" w:element="PersonName">
        <w:smartTagPr>
          <w:attr w:name="ProductID" w:val="LA C￁TEDRA"/>
        </w:smartTagPr>
        <w:r w:rsidRPr="000839E7">
          <w:rPr>
            <w:rFonts w:ascii="Arial" w:hAnsi="Arial" w:cs="Arial"/>
            <w:sz w:val="18"/>
            <w:szCs w:val="18"/>
          </w:rPr>
          <w:t>LA CÁTEDRA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4822"/>
      </w:tblGrid>
      <w:tr w:rsidR="00CA4160" w:rsidRPr="000839E7" w:rsidTr="00B73AC9">
        <w:trPr>
          <w:trHeight w:val="397"/>
        </w:trPr>
        <w:tc>
          <w:tcPr>
            <w:tcW w:w="2269" w:type="pct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2731" w:type="pct"/>
            <w:shd w:val="clear" w:color="auto" w:fill="E0E0E0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CA4160" w:rsidRPr="000839E7" w:rsidTr="00B73AC9">
        <w:trPr>
          <w:trHeight w:val="397"/>
        </w:trPr>
        <w:tc>
          <w:tcPr>
            <w:tcW w:w="2269" w:type="pct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839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Horacio Badaracco</w:t>
            </w:r>
          </w:p>
        </w:tc>
        <w:tc>
          <w:tcPr>
            <w:tcW w:w="2731" w:type="pct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839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badaraccohoracio@gmail.com</w:t>
            </w: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EJE/ÁREA EN QUE SE ENCUENTRA </w:t>
      </w:r>
      <w:smartTag w:uri="urn:schemas-microsoft-com:office:smarttags" w:element="PersonName">
        <w:smartTagPr>
          <w:attr w:name="ProductID" w:val="LA MATERIA"/>
        </w:smartTagPr>
        <w:r w:rsidRPr="000839E7">
          <w:rPr>
            <w:rFonts w:ascii="Arial" w:hAnsi="Arial" w:cs="Arial"/>
            <w:sz w:val="18"/>
            <w:szCs w:val="18"/>
          </w:rPr>
          <w:t>LA MATERIA</w:t>
        </w:r>
      </w:smartTag>
      <w:r w:rsidRPr="000839E7">
        <w:rPr>
          <w:rFonts w:ascii="Arial" w:hAnsi="Arial" w:cs="Arial"/>
          <w:sz w:val="18"/>
          <w:szCs w:val="18"/>
        </w:rPr>
        <w:t xml:space="preserve">/SEMINARIO DENTRO DE </w:t>
      </w:r>
      <w:smartTag w:uri="urn:schemas-microsoft-com:office:smarttags" w:element="PersonName">
        <w:smartTagPr>
          <w:attr w:name="ProductID" w:val="LA CARRERA"/>
        </w:smartTagPr>
        <w:r w:rsidRPr="000839E7">
          <w:rPr>
            <w:rFonts w:ascii="Arial" w:hAnsi="Arial" w:cs="Arial"/>
            <w:sz w:val="18"/>
            <w:szCs w:val="18"/>
          </w:rPr>
          <w:t>LA CARRERA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Administración y Management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FUNDAMENTACIÓN DE </w:t>
      </w:r>
      <w:smartTag w:uri="urn:schemas-microsoft-com:office:smarttags" w:element="PersonName">
        <w:smartTagPr>
          <w:attr w:name="ProductID" w:val="LA MATERIA"/>
        </w:smartTagPr>
        <w:r w:rsidRPr="000839E7">
          <w:rPr>
            <w:rFonts w:ascii="Arial" w:hAnsi="Arial" w:cs="Arial"/>
            <w:sz w:val="18"/>
            <w:szCs w:val="18"/>
          </w:rPr>
          <w:t>LA MATERIA</w:t>
        </w:r>
      </w:smartTag>
      <w:r w:rsidRPr="000839E7">
        <w:rPr>
          <w:rFonts w:ascii="Arial" w:hAnsi="Arial" w:cs="Arial"/>
          <w:sz w:val="18"/>
          <w:szCs w:val="18"/>
        </w:rPr>
        <w:t xml:space="preserve">/SEMINARIO EN </w:t>
      </w:r>
      <w:smartTag w:uri="urn:schemas-microsoft-com:office:smarttags" w:element="PersonName">
        <w:smartTagPr>
          <w:attr w:name="ProductID" w:val="LA CARRERA"/>
        </w:smartTagPr>
        <w:r w:rsidRPr="000839E7">
          <w:rPr>
            <w:rFonts w:ascii="Arial" w:hAnsi="Arial" w:cs="Arial"/>
            <w:sz w:val="18"/>
            <w:szCs w:val="18"/>
          </w:rPr>
          <w:t>LA CARRERA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El presente espacio  curricular busca dotar al futuro Administrador de los conceptos clave y de  las metodologías básicas para el desarrollo de la actividad negociadora. La posesión de tales marcos teórico  e instrumental resulta indispensable para el desarrollo solvente de la praxis profesional del administrador en cualquier terreno organizacional en que se desempeñe. 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A tal fin, se ha previsto  desarrollar  un  programa que, pasando revista  a las  propuestas metodológicas espontáneas y académicas para negociar, conduzca  hasta los fundamentos antropológicos  y lógicos implicados por ellas y permita evaluar la  solidez,  pertinencia,  ventajas y límites de cada una a la luz de la situación real de negociación. 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Con ello, el estudiante de Administración dispondrá de un amplio panorama del tratamiento actual del tema y con la práctica que se prevé en 8.</w:t>
      </w:r>
      <w:r w:rsidRPr="000839E7">
        <w:rPr>
          <w:rFonts w:ascii="Arial" w:hAnsi="Arial" w:cs="Arial"/>
          <w:sz w:val="18"/>
          <w:szCs w:val="18"/>
          <w:lang w:val="es-AR"/>
        </w:rPr>
        <w:t xml:space="preserve"> Metodología de enseñanza–aprendizaje</w:t>
      </w:r>
      <w:r w:rsidRPr="000839E7">
        <w:rPr>
          <w:rFonts w:ascii="Arial" w:hAnsi="Arial" w:cs="Arial"/>
          <w:sz w:val="18"/>
          <w:szCs w:val="18"/>
        </w:rPr>
        <w:t xml:space="preserve"> internalizará las destrezas negociadoras pertinentes y adquirirá la sensibilidad personal para una   criteriosa implementación.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OBJETIVOS DE </w:t>
      </w:r>
      <w:smartTag w:uri="urn:schemas-microsoft-com:office:smarttags" w:element="PersonName">
        <w:smartTagPr>
          <w:attr w:name="ProductID" w:val="LA MATERIA"/>
        </w:smartTagPr>
        <w:r w:rsidRPr="000839E7">
          <w:rPr>
            <w:rFonts w:ascii="Arial" w:hAnsi="Arial" w:cs="Arial"/>
            <w:sz w:val="18"/>
            <w:szCs w:val="18"/>
          </w:rPr>
          <w:t>LA MATERIA</w:t>
        </w:r>
      </w:smartTag>
      <w:r w:rsidRPr="000839E7">
        <w:rPr>
          <w:rFonts w:ascii="Arial" w:hAnsi="Arial" w:cs="Arial"/>
          <w:sz w:val="18"/>
          <w:szCs w:val="18"/>
        </w:rPr>
        <w:t>:</w:t>
      </w:r>
    </w:p>
    <w:p w:rsidR="00CA4160" w:rsidRPr="000839E7" w:rsidRDefault="00CA4160" w:rsidP="00CA4160">
      <w:pPr>
        <w:ind w:left="360"/>
        <w:jc w:val="both"/>
        <w:rPr>
          <w:rFonts w:ascii="Arial" w:hAnsi="Arial" w:cs="Arial"/>
          <w:sz w:val="18"/>
          <w:szCs w:val="18"/>
          <w:u w:val="single"/>
          <w:lang w:val="es-AR"/>
        </w:rPr>
      </w:pPr>
      <w:r w:rsidRPr="000839E7">
        <w:rPr>
          <w:rFonts w:ascii="Arial" w:hAnsi="Arial" w:cs="Arial"/>
          <w:spacing w:val="-3"/>
          <w:sz w:val="18"/>
          <w:szCs w:val="18"/>
        </w:rPr>
        <w:t xml:space="preserve">Los estudiantes desarrollarán competencias para  </w:t>
      </w:r>
    </w:p>
    <w:p w:rsidR="00CA4160" w:rsidRPr="000839E7" w:rsidRDefault="00CA4160" w:rsidP="00CA4160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 w:eastAsia="es-AR"/>
        </w:rPr>
      </w:pPr>
      <w:r w:rsidRPr="000839E7">
        <w:rPr>
          <w:rFonts w:ascii="Arial" w:hAnsi="Arial" w:cs="Arial"/>
          <w:sz w:val="18"/>
          <w:szCs w:val="18"/>
          <w:lang w:val="es-ES_tradnl" w:eastAsia="es-AR"/>
        </w:rPr>
        <w:t>reconocer cuándo es necesario, cuándo es conveniente y cuándo es superfluo negociar,</w:t>
      </w:r>
    </w:p>
    <w:p w:rsidR="00CA4160" w:rsidRPr="000839E7" w:rsidRDefault="00CA4160" w:rsidP="00CA4160">
      <w:pPr>
        <w:numPr>
          <w:ilvl w:val="0"/>
          <w:numId w:val="1"/>
        </w:numPr>
        <w:rPr>
          <w:rFonts w:ascii="Arial" w:hAnsi="Arial" w:cs="Arial"/>
          <w:spacing w:val="-3"/>
          <w:sz w:val="18"/>
          <w:szCs w:val="18"/>
          <w:lang w:val="es-ES_tradnl" w:eastAsia="es-AR"/>
        </w:rPr>
      </w:pPr>
      <w:r w:rsidRPr="000839E7">
        <w:rPr>
          <w:rFonts w:ascii="Arial" w:hAnsi="Arial" w:cs="Arial"/>
          <w:sz w:val="18"/>
          <w:szCs w:val="18"/>
          <w:lang w:val="es-ES_tradnl" w:eastAsia="es-AR"/>
        </w:rPr>
        <w:t>identificar la estrategia negociadora apropiada para cada situación concreta</w:t>
      </w:r>
    </w:p>
    <w:p w:rsidR="00CA4160" w:rsidRPr="000839E7" w:rsidRDefault="00CA4160" w:rsidP="00CA4160">
      <w:pPr>
        <w:numPr>
          <w:ilvl w:val="0"/>
          <w:numId w:val="1"/>
        </w:numPr>
        <w:rPr>
          <w:rFonts w:ascii="Arial" w:hAnsi="Arial" w:cs="Arial"/>
          <w:spacing w:val="-3"/>
          <w:sz w:val="18"/>
          <w:szCs w:val="18"/>
          <w:lang w:val="es-ES_tradnl" w:eastAsia="es-AR"/>
        </w:rPr>
      </w:pPr>
      <w:r w:rsidRPr="000839E7">
        <w:rPr>
          <w:rFonts w:ascii="Arial" w:hAnsi="Arial" w:cs="Arial"/>
          <w:sz w:val="18"/>
          <w:szCs w:val="18"/>
          <w:lang w:val="es-ES_tradnl" w:eastAsia="es-AR"/>
        </w:rPr>
        <w:t>preparar sistemáticamente una negociación</w:t>
      </w:r>
    </w:p>
    <w:p w:rsidR="00CA4160" w:rsidRPr="000839E7" w:rsidRDefault="00CA4160" w:rsidP="00CA4160">
      <w:pPr>
        <w:numPr>
          <w:ilvl w:val="0"/>
          <w:numId w:val="1"/>
        </w:numPr>
        <w:rPr>
          <w:rFonts w:ascii="Arial" w:hAnsi="Arial" w:cs="Arial"/>
          <w:spacing w:val="-3"/>
          <w:sz w:val="18"/>
          <w:szCs w:val="18"/>
          <w:lang w:val="es-ES_tradnl" w:eastAsia="es-AR"/>
        </w:rPr>
      </w:pPr>
      <w:r w:rsidRPr="000839E7">
        <w:rPr>
          <w:rFonts w:ascii="Arial" w:hAnsi="Arial" w:cs="Arial"/>
          <w:sz w:val="18"/>
          <w:szCs w:val="18"/>
          <w:lang w:val="es-ES_tradnl" w:eastAsia="es-AR"/>
        </w:rPr>
        <w:t>desarrollarla armónica y positivamente</w:t>
      </w:r>
    </w:p>
    <w:p w:rsidR="00CA4160" w:rsidRPr="000839E7" w:rsidRDefault="00CA4160" w:rsidP="00CA4160">
      <w:pPr>
        <w:numPr>
          <w:ilvl w:val="0"/>
          <w:numId w:val="1"/>
        </w:numPr>
        <w:rPr>
          <w:rFonts w:ascii="Arial" w:hAnsi="Arial" w:cs="Arial"/>
          <w:spacing w:val="-3"/>
          <w:sz w:val="18"/>
          <w:szCs w:val="18"/>
          <w:lang w:val="es-ES_tradnl" w:eastAsia="es-AR"/>
        </w:rPr>
      </w:pPr>
      <w:r w:rsidRPr="000839E7">
        <w:rPr>
          <w:rFonts w:ascii="Arial" w:hAnsi="Arial" w:cs="Arial"/>
          <w:sz w:val="18"/>
          <w:szCs w:val="18"/>
          <w:lang w:val="es-ES_tradnl" w:eastAsia="es-AR"/>
        </w:rPr>
        <w:t>conocer ventajas y límites de su perfil negociador.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COMPETENCIAS A ADQUIRIR:</w:t>
      </w:r>
    </w:p>
    <w:p w:rsidR="00CA4160" w:rsidRPr="000839E7" w:rsidRDefault="00CA4160" w:rsidP="00CA4160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A4160" w:rsidRPr="000839E7" w:rsidTr="00B73AC9">
        <w:trPr>
          <w:trHeight w:val="279"/>
        </w:trPr>
        <w:tc>
          <w:tcPr>
            <w:tcW w:w="8644" w:type="dxa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Específicas</w:t>
            </w:r>
          </w:p>
        </w:tc>
      </w:tr>
      <w:tr w:rsidR="00CA4160" w:rsidRPr="000839E7" w:rsidTr="00B73AC9">
        <w:trPr>
          <w:trHeight w:val="277"/>
        </w:trPr>
        <w:tc>
          <w:tcPr>
            <w:tcW w:w="8644" w:type="dxa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CE1 Conocimiento de las técnicas de negociación</w:t>
            </w:r>
          </w:p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CE2 Conocimiento de técnicas aplicadas a las estrategias empresariales</w:t>
            </w:r>
          </w:p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CE3 Conocimiento de negociación con entes nacionales e internacionales</w:t>
            </w:r>
          </w:p>
        </w:tc>
      </w:tr>
      <w:tr w:rsidR="00CA4160" w:rsidRPr="000839E7" w:rsidTr="00B73AC9">
        <w:trPr>
          <w:trHeight w:val="277"/>
        </w:trPr>
        <w:tc>
          <w:tcPr>
            <w:tcW w:w="8644" w:type="dxa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Transversales</w:t>
            </w:r>
          </w:p>
        </w:tc>
      </w:tr>
    </w:tbl>
    <w:p w:rsidR="00CA4160" w:rsidRDefault="00CA4160" w:rsidP="00CA41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A4160" w:rsidRPr="000839E7" w:rsidTr="00B73AC9">
        <w:trPr>
          <w:trHeight w:val="277"/>
        </w:trPr>
        <w:tc>
          <w:tcPr>
            <w:tcW w:w="8644" w:type="dxa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lastRenderedPageBreak/>
              <w:t>CT1 Integración de la negociación en estrategias horizontales</w:t>
            </w:r>
          </w:p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CT2 Integración del conocimiento interdisciplinario</w:t>
            </w:r>
          </w:p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CT3 Contribuir a la formación de la rentabilidad del negocio</w:t>
            </w: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ASIGNACIÓN HORARIA: (discriminar carga horaria teórica y práctica para carreras que acreditan ante CONEAU)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240"/>
        <w:gridCol w:w="2240"/>
        <w:gridCol w:w="1889"/>
      </w:tblGrid>
      <w:tr w:rsidR="00CA4160" w:rsidRPr="000839E7" w:rsidTr="00B73AC9">
        <w:trPr>
          <w:trHeight w:val="348"/>
        </w:trPr>
        <w:tc>
          <w:tcPr>
            <w:tcW w:w="1243" w:type="pct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pc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Teórica</w:t>
            </w:r>
          </w:p>
        </w:tc>
        <w:tc>
          <w:tcPr>
            <w:tcW w:w="1321" w:type="pc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Práctica</w:t>
            </w:r>
          </w:p>
        </w:tc>
        <w:tc>
          <w:tcPr>
            <w:tcW w:w="1114" w:type="pc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A4160" w:rsidRPr="000839E7" w:rsidTr="00B73AC9">
        <w:trPr>
          <w:trHeight w:val="567"/>
        </w:trPr>
        <w:tc>
          <w:tcPr>
            <w:tcW w:w="1243" w:type="pct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Carga horaria</w:t>
            </w:r>
          </w:p>
        </w:tc>
        <w:tc>
          <w:tcPr>
            <w:tcW w:w="1321" w:type="pc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21" w:type="pc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14" w:type="pc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ASIGNACIÓN DE CRÉDITOS: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80"/>
        <w:gridCol w:w="1491"/>
        <w:gridCol w:w="1146"/>
        <w:gridCol w:w="406"/>
        <w:gridCol w:w="1125"/>
      </w:tblGrid>
      <w:tr w:rsidR="00CA4160" w:rsidRPr="000839E7" w:rsidTr="00B73AC9">
        <w:trPr>
          <w:trHeight w:val="397"/>
        </w:trPr>
        <w:tc>
          <w:tcPr>
            <w:tcW w:w="3327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Presencial</w:t>
            </w:r>
          </w:p>
        </w:tc>
        <w:tc>
          <w:tcPr>
            <w:tcW w:w="160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Dedicación</w:t>
            </w:r>
          </w:p>
        </w:tc>
        <w:tc>
          <w:tcPr>
            <w:tcW w:w="128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</w:tr>
      <w:tr w:rsidR="00CA4160" w:rsidRPr="000839E7" w:rsidTr="00B73AC9">
        <w:trPr>
          <w:trHeight w:val="454"/>
        </w:trPr>
        <w:tc>
          <w:tcPr>
            <w:tcW w:w="3327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Carga Horaria asociada</w:t>
            </w:r>
          </w:p>
        </w:tc>
        <w:tc>
          <w:tcPr>
            <w:tcW w:w="1602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0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8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182880</wp:posOffset>
                      </wp:positionV>
                      <wp:extent cx="228600" cy="0"/>
                      <wp:effectExtent l="22225" t="88265" r="34925" b="9271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9286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4pt" to="1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94" w:type="dxa"/>
            <w:vMerge w:val="restart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A4160" w:rsidRPr="000839E7" w:rsidTr="00B73AC9">
        <w:trPr>
          <w:trHeight w:val="454"/>
        </w:trPr>
        <w:tc>
          <w:tcPr>
            <w:tcW w:w="3327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Porcentaje de Asignación</w:t>
            </w:r>
          </w:p>
        </w:tc>
        <w:tc>
          <w:tcPr>
            <w:tcW w:w="1602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60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128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Merge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320"/>
        <w:gridCol w:w="1840"/>
        <w:gridCol w:w="1200"/>
      </w:tblGrid>
      <w:tr w:rsidR="00CA4160" w:rsidRPr="000839E7" w:rsidTr="00B73AC9">
        <w:trPr>
          <w:trHeight w:val="63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Horas presenciales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Horas de trabajo autónomo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HORAS TOTALES</w:t>
            </w:r>
          </w:p>
        </w:tc>
      </w:tr>
      <w:tr w:rsidR="00CA4160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Clases teóricas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CA4160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Clases prácticas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A4160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 xml:space="preserve">-   en el aula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CA4160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-   en el laboratorio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-   en el aula de informática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-   de campo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Tutorías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Actividades de Seguimiento online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Preparación de trabajos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3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Lectura autónoma y rastreo bibliográfico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Exámenes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54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Otras actividades (especificar)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4160" w:rsidRPr="000839E7" w:rsidTr="00B73AC9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9E7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</w:tr>
    </w:tbl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UNIDADES TEMÁTICAS, CONTENIDOS, BIBLIOGRAFÍA POR UNIDAD TEMÁTICA:</w:t>
      </w:r>
    </w:p>
    <w:p w:rsidR="00CA4160" w:rsidRPr="000839E7" w:rsidRDefault="00CA4160" w:rsidP="00CA416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t>Realidad de la negociación</w:t>
      </w:r>
      <w:r w:rsidRPr="000839E7">
        <w:rPr>
          <w:rFonts w:ascii="Arial" w:hAnsi="Arial" w:cs="Arial"/>
          <w:spacing w:val="-3"/>
          <w:sz w:val="18"/>
          <w:szCs w:val="18"/>
        </w:rPr>
        <w:t>. Identificación de situaciones de negociación en general y en la empresa en particular. La negociación en el ámbito de RRHH. Delimitación de la negociación frente a fenómenos conexos. De la diplomacia en política a la negociación en el mundo de los negocios.</w:t>
      </w:r>
    </w:p>
    <w:p w:rsidR="00CA4160" w:rsidRPr="000839E7" w:rsidRDefault="00CA4160" w:rsidP="00CA416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t>Necesidad de la negociación</w:t>
      </w:r>
      <w:r w:rsidRPr="000839E7">
        <w:rPr>
          <w:rFonts w:ascii="Arial" w:hAnsi="Arial" w:cs="Arial"/>
          <w:spacing w:val="-3"/>
          <w:sz w:val="18"/>
          <w:szCs w:val="18"/>
        </w:rPr>
        <w:t xml:space="preserve">. Modelos de imposición de productos y servicios en el desarrollo de las relaciones de mercado; modelos de confrontación en el desarrollo de las relaciones laborales. La imprescindibilidad de la negociación para la subsistencia de la organización empresarial; libertad del deseo versus limitación de las circunstancias en el mercado de productos y servicios y en las relaciones laborales. La negociación como compromiso y como condición del crecimiento. </w:t>
      </w:r>
    </w:p>
    <w:p w:rsidR="00CA4160" w:rsidRDefault="00CA4160" w:rsidP="00CA416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t>Modelos teóricos de negociación</w:t>
      </w:r>
      <w:r w:rsidRPr="000839E7">
        <w:rPr>
          <w:rFonts w:ascii="Arial" w:hAnsi="Arial" w:cs="Arial"/>
          <w:spacing w:val="-3"/>
          <w:sz w:val="18"/>
          <w:szCs w:val="18"/>
        </w:rPr>
        <w:t xml:space="preserve">. De la confrontación al ensamble creativo de cualesquiera contrapartes en general (cliente/proveedor, empleador/empleado, etc.) Revisión de las principales estrategias negociadoras: de Clausewitz a Patton, Fisher y Ury. La estrategia de negociación en función de la situación macroeconómica. La estrategia de negociación en función de la cultura de la organización. </w:t>
      </w:r>
    </w:p>
    <w:p w:rsidR="00CA4160" w:rsidRPr="000839E7" w:rsidRDefault="00CA4160" w:rsidP="00CA4160">
      <w:r>
        <w:br w:type="page"/>
      </w:r>
    </w:p>
    <w:p w:rsidR="00CA4160" w:rsidRPr="000839E7" w:rsidRDefault="00CA4160" w:rsidP="00CA416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lastRenderedPageBreak/>
        <w:t>La praxis de la negociación</w:t>
      </w:r>
      <w:r w:rsidRPr="000839E7">
        <w:rPr>
          <w:rFonts w:ascii="Arial" w:hAnsi="Arial" w:cs="Arial"/>
          <w:spacing w:val="-3"/>
          <w:sz w:val="18"/>
          <w:szCs w:val="18"/>
        </w:rPr>
        <w:t xml:space="preserve"> (I): Preparación de la negociación. Microhabilidades básicas para planificar la negociación: analizar la situación, generar y seleccionar alternativas negociadoras, analizar los riesgos de las alternativas, rankear las alternativas. La visión anticipatoria como microhabilidad complementaria.</w:t>
      </w:r>
    </w:p>
    <w:p w:rsidR="00CA4160" w:rsidRPr="000839E7" w:rsidRDefault="00CA4160" w:rsidP="00CA416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t>La praxis de la negociación</w:t>
      </w:r>
      <w:r w:rsidRPr="000839E7">
        <w:rPr>
          <w:rFonts w:ascii="Arial" w:hAnsi="Arial" w:cs="Arial"/>
          <w:spacing w:val="-3"/>
          <w:sz w:val="18"/>
          <w:szCs w:val="18"/>
        </w:rPr>
        <w:t xml:space="preserve"> (II): Desarrollo de la negociación. La información incompleta y la capacidad de reacción ante lo imprevisto. Generar y complementar ideas a la carrera; alternativa de reserva, análisis con y sin el partenaire de negociación. Cierre de la negociación: estrategias básicas.</w:t>
      </w:r>
    </w:p>
    <w:p w:rsidR="00CA4160" w:rsidRPr="000839E7" w:rsidRDefault="00CA4160" w:rsidP="00CA416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t>Individuo e interacción negociadora</w:t>
      </w:r>
      <w:r w:rsidRPr="000839E7">
        <w:rPr>
          <w:rFonts w:ascii="Arial" w:hAnsi="Arial" w:cs="Arial"/>
          <w:spacing w:val="-3"/>
          <w:sz w:val="18"/>
          <w:szCs w:val="18"/>
        </w:rPr>
        <w:t xml:space="preserve">. Tipología de conductas frente a la negociación. La estrategia de negociación en función del perfil propio. Aspectos emocionales en el proceso negociador. Negociación con personas difíciles; crisis durante el proceso: cómo evitarlas, qué hacer para superarlas una vez instaladas. Desarrollo y educación emocional, claves para el éxito en las negociaciones. </w:t>
      </w:r>
      <w:r w:rsidRPr="000839E7">
        <w:rPr>
          <w:rFonts w:ascii="Arial" w:hAnsi="Arial" w:cs="Arial"/>
          <w:sz w:val="18"/>
          <w:szCs w:val="18"/>
          <w:lang w:val="es-AR"/>
        </w:rPr>
        <w:t xml:space="preserve"> 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CA4160" w:rsidRPr="000839E7" w:rsidRDefault="00CA4160" w:rsidP="00CA416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u w:val="single"/>
          <w:lang w:val="es-AR"/>
        </w:rPr>
        <w:t>Articulación con otras asignaturas:</w:t>
      </w:r>
    </w:p>
    <w:p w:rsidR="00CA4160" w:rsidRPr="000839E7" w:rsidRDefault="00CA4160" w:rsidP="00CA4160">
      <w:pPr>
        <w:numPr>
          <w:ilvl w:val="2"/>
          <w:numId w:val="4"/>
        </w:numPr>
        <w:ind w:left="709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u w:val="single"/>
          <w:lang w:val="es-AR"/>
        </w:rPr>
        <w:t>Articulación vertical</w:t>
      </w:r>
      <w:r w:rsidRPr="000839E7">
        <w:rPr>
          <w:rFonts w:ascii="Arial" w:hAnsi="Arial" w:cs="Arial"/>
          <w:sz w:val="18"/>
          <w:szCs w:val="18"/>
          <w:lang w:val="es-AR"/>
        </w:rPr>
        <w:t xml:space="preserve"> La instancia curricular (a) supone las competencias brindadas por Metodología del Estudio, los contenidos de Filosofía -en particular los referidos a Antropología-, los de Marketing Táctico y Operativo – en particular los referidos a Precio- y los de Introducción a </w:t>
      </w:r>
      <w:smartTag w:uri="urn:schemas-microsoft-com:office:smarttags" w:element="PersonName">
        <w:smartTagPr>
          <w:attr w:name="ProductID" w:val="la Econom￭a"/>
        </w:smartTagPr>
        <w:r w:rsidRPr="000839E7">
          <w:rPr>
            <w:rFonts w:ascii="Arial" w:hAnsi="Arial" w:cs="Arial"/>
            <w:sz w:val="18"/>
            <w:szCs w:val="18"/>
            <w:lang w:val="es-AR"/>
          </w:rPr>
          <w:t>la Economía</w:t>
        </w:r>
      </w:smartTag>
      <w:r w:rsidRPr="000839E7">
        <w:rPr>
          <w:rFonts w:ascii="Arial" w:hAnsi="Arial" w:cs="Arial"/>
          <w:sz w:val="18"/>
          <w:szCs w:val="18"/>
          <w:lang w:val="es-AR"/>
        </w:rPr>
        <w:t xml:space="preserve"> –en particular los vinculados con Mercados y con Dinero. (b) Ofrece a su vez como in-put para Ética Profesional material para análisis de  casos tomados de la experiencia empresarial e histórica, como in-put para Responsabilidad Social de las Organizaciones casuística  para los temas de </w:t>
      </w:r>
      <w:r w:rsidRPr="000839E7">
        <w:rPr>
          <w:rFonts w:ascii="Arial" w:hAnsi="Arial" w:cs="Arial"/>
          <w:sz w:val="18"/>
          <w:szCs w:val="18"/>
        </w:rPr>
        <w:t xml:space="preserve">Relación con </w:t>
      </w:r>
      <w:smartTag w:uri="urn:schemas-microsoft-com:office:smarttags" w:element="PersonName">
        <w:smartTagPr>
          <w:attr w:name="ProductID" w:val="la Comunidad"/>
        </w:smartTagPr>
        <w:r w:rsidRPr="000839E7">
          <w:rPr>
            <w:rFonts w:ascii="Arial" w:hAnsi="Arial" w:cs="Arial"/>
            <w:sz w:val="18"/>
            <w:szCs w:val="18"/>
          </w:rPr>
          <w:t>la Comunidad</w:t>
        </w:r>
      </w:smartTag>
      <w:r w:rsidRPr="000839E7">
        <w:rPr>
          <w:rFonts w:ascii="Arial" w:hAnsi="Arial" w:cs="Arial"/>
          <w:sz w:val="18"/>
          <w:szCs w:val="18"/>
        </w:rPr>
        <w:t xml:space="preserve"> y de Ética en los Negocios así como abundante ejemplificación de casos que servirán de insumo a la instancia de Derecho Laboral.</w:t>
      </w:r>
    </w:p>
    <w:p w:rsidR="00CA4160" w:rsidRPr="000839E7" w:rsidRDefault="00CA4160" w:rsidP="00CA4160">
      <w:pPr>
        <w:numPr>
          <w:ilvl w:val="2"/>
          <w:numId w:val="4"/>
        </w:numPr>
        <w:ind w:left="709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u w:val="single"/>
          <w:lang w:val="es-AR"/>
        </w:rPr>
        <w:t>Articulación horizontal</w:t>
      </w:r>
      <w:r w:rsidRPr="000839E7">
        <w:rPr>
          <w:rFonts w:ascii="Arial" w:hAnsi="Arial" w:cs="Arial"/>
          <w:sz w:val="18"/>
          <w:szCs w:val="18"/>
          <w:lang w:val="es-AR"/>
        </w:rPr>
        <w:t xml:space="preserve">  La instancia curricular conecta a través de los  ejemplos pedagógicos y reales con Macroeconomía  en las temáticas de </w:t>
      </w:r>
      <w:r w:rsidRPr="000839E7">
        <w:rPr>
          <w:rFonts w:ascii="Arial" w:hAnsi="Arial" w:cs="Arial"/>
          <w:sz w:val="18"/>
          <w:szCs w:val="18"/>
        </w:rPr>
        <w:t xml:space="preserve">Inflación, Desempleo,  Dinero y  Sistema Financiero así  como con la de Sector Externo. Con </w:t>
      </w:r>
      <w:r w:rsidRPr="000839E7">
        <w:rPr>
          <w:rFonts w:ascii="Arial" w:hAnsi="Arial" w:cs="Arial"/>
          <w:bCs/>
          <w:sz w:val="18"/>
          <w:szCs w:val="18"/>
        </w:rPr>
        <w:t>Procesos de Recursos Humanos conecta directamente en las temáticas de Selección, Desarrollo y Capacitación por el uso de casos reales tomados de esas áreas.</w:t>
      </w:r>
    </w:p>
    <w:p w:rsidR="00CA4160" w:rsidRPr="000839E7" w:rsidRDefault="00CA4160" w:rsidP="00CA4160">
      <w:pPr>
        <w:numPr>
          <w:ilvl w:val="2"/>
          <w:numId w:val="4"/>
        </w:numPr>
        <w:ind w:left="709"/>
        <w:jc w:val="both"/>
        <w:rPr>
          <w:rFonts w:ascii="Arial" w:hAnsi="Arial" w:cs="Arial"/>
          <w:sz w:val="18"/>
          <w:szCs w:val="18"/>
          <w:u w:val="single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En relación con el </w:t>
      </w:r>
      <w:r w:rsidRPr="000839E7">
        <w:rPr>
          <w:rFonts w:ascii="Arial" w:hAnsi="Arial" w:cs="Arial"/>
          <w:sz w:val="18"/>
          <w:szCs w:val="18"/>
          <w:u w:val="single"/>
          <w:lang w:val="es-AR"/>
        </w:rPr>
        <w:t>Trabajo de Integración Final</w:t>
      </w:r>
      <w:r w:rsidRPr="000839E7">
        <w:rPr>
          <w:rFonts w:ascii="Arial" w:hAnsi="Arial" w:cs="Arial"/>
          <w:sz w:val="18"/>
          <w:szCs w:val="18"/>
          <w:lang w:val="es-AR"/>
        </w:rPr>
        <w:t xml:space="preserve"> (TIF), la asignatura posibilita el desarrollo de estrategias metódicas y de fortalezas personales para acordar su  diseño  con el(los) tutor(es) así como para la eventual socialización o defensa del TIF.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  <w:lang w:val="es-AR"/>
        </w:rPr>
      </w:pPr>
    </w:p>
    <w:p w:rsidR="00CA4160" w:rsidRPr="000839E7" w:rsidRDefault="00CA4160" w:rsidP="00CA416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u w:val="single"/>
          <w:lang w:val="es-AR"/>
        </w:rPr>
      </w:pPr>
      <w:r w:rsidRPr="000839E7">
        <w:rPr>
          <w:rFonts w:ascii="Arial" w:hAnsi="Arial" w:cs="Arial"/>
          <w:sz w:val="18"/>
          <w:szCs w:val="18"/>
          <w:u w:val="single"/>
          <w:lang w:val="es-AR"/>
        </w:rPr>
        <w:t>Bibliografía</w:t>
      </w:r>
      <w:r w:rsidRPr="000839E7">
        <w:rPr>
          <w:rFonts w:ascii="Arial" w:hAnsi="Arial" w:cs="Arial"/>
          <w:sz w:val="18"/>
          <w:szCs w:val="18"/>
          <w:lang w:val="es-AR"/>
        </w:rPr>
        <w:t xml:space="preserve"> (las obras de lectura obligatoria se señalan con  ** )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  <w:u w:val="single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  </w:t>
      </w:r>
      <w:r w:rsidRPr="000839E7">
        <w:rPr>
          <w:rFonts w:ascii="Arial" w:hAnsi="Arial" w:cs="Arial"/>
          <w:sz w:val="18"/>
          <w:szCs w:val="18"/>
          <w:u w:val="single"/>
          <w:lang w:val="es-AR"/>
        </w:rPr>
        <w:t>Unidades i a vi:</w:t>
      </w:r>
    </w:p>
    <w:p w:rsidR="00CA4160" w:rsidRPr="000839E7" w:rsidRDefault="00CA4160" w:rsidP="00CA4160">
      <w:pPr>
        <w:ind w:firstLine="708"/>
        <w:jc w:val="both"/>
        <w:rPr>
          <w:rFonts w:ascii="Arial" w:hAnsi="Arial" w:cs="Arial"/>
          <w:sz w:val="18"/>
          <w:szCs w:val="18"/>
          <w:lang w:val="es-AR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** Material de la cátedra, 2014 </w:t>
      </w:r>
    </w:p>
    <w:p w:rsidR="00CA4160" w:rsidRPr="000839E7" w:rsidRDefault="00CA4160" w:rsidP="00CA4160">
      <w:pPr>
        <w:ind w:left="993" w:hanging="284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 xml:space="preserve"> </w:t>
      </w:r>
      <w:r w:rsidRPr="000839E7">
        <w:rPr>
          <w:rFonts w:ascii="Arial" w:hAnsi="Arial" w:cs="Arial"/>
          <w:spacing w:val="-3"/>
          <w:sz w:val="18"/>
          <w:szCs w:val="18"/>
          <w:lang w:val="en-GB"/>
        </w:rPr>
        <w:t xml:space="preserve">**Fisher Roger, Ury William y Patton Bruce, Sí... </w:t>
      </w:r>
      <w:r w:rsidRPr="000839E7">
        <w:rPr>
          <w:rFonts w:ascii="Arial" w:hAnsi="Arial" w:cs="Arial"/>
          <w:spacing w:val="-3"/>
          <w:sz w:val="18"/>
          <w:szCs w:val="18"/>
        </w:rPr>
        <w:t>¡de acuerdo! - Cómo negociar sin ceder, NORMA, Bogotá, Ed. 2003,  XIX+228 págs.</w:t>
      </w:r>
    </w:p>
    <w:p w:rsidR="00CA4160" w:rsidRPr="000839E7" w:rsidRDefault="00CA4160" w:rsidP="00CA4160">
      <w:pPr>
        <w:tabs>
          <w:tab w:val="left" w:pos="-720"/>
        </w:tabs>
        <w:suppressAutoHyphens/>
        <w:ind w:left="709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>Ury William, ¡Supere el no! - Cómo negociar con personas que adoptan posiciones obstinadas, NORMA, Bogotá, 1993,  XVIII+192 págs.</w:t>
      </w:r>
    </w:p>
    <w:p w:rsidR="00CA4160" w:rsidRPr="000839E7" w:rsidRDefault="00CA4160" w:rsidP="00CA4160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sz w:val="18"/>
          <w:szCs w:val="18"/>
          <w:u w:val="single"/>
        </w:rPr>
      </w:pPr>
      <w:r w:rsidRPr="000839E7">
        <w:rPr>
          <w:rFonts w:ascii="Arial" w:hAnsi="Arial" w:cs="Arial"/>
          <w:spacing w:val="-3"/>
          <w:sz w:val="18"/>
          <w:szCs w:val="18"/>
          <w:u w:val="single"/>
        </w:rPr>
        <w:t xml:space="preserve">Unidad i </w:t>
      </w:r>
    </w:p>
    <w:p w:rsidR="00CA4160" w:rsidRPr="000839E7" w:rsidRDefault="00CA4160" w:rsidP="00CA4160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>Aldao-Zapiola Carlos M., La negociación - Un enfoque integral con específicas referencias a la negociación laboral,  EDICIONES MACCHI, Buenos Aires, 1992,  LV+519 págs.</w:t>
      </w:r>
    </w:p>
    <w:p w:rsidR="00CA4160" w:rsidRPr="000839E7" w:rsidRDefault="00CA4160" w:rsidP="00CA4160">
      <w:pPr>
        <w:ind w:left="426"/>
        <w:jc w:val="both"/>
        <w:rPr>
          <w:rFonts w:ascii="Arial" w:hAnsi="Arial" w:cs="Arial"/>
          <w:sz w:val="18"/>
          <w:szCs w:val="18"/>
          <w:u w:val="single"/>
          <w:lang w:val="es-AR"/>
        </w:rPr>
      </w:pPr>
    </w:p>
    <w:p w:rsidR="00CA4160" w:rsidRPr="000839E7" w:rsidRDefault="00CA4160" w:rsidP="00CA4160">
      <w:pPr>
        <w:ind w:left="426"/>
        <w:jc w:val="both"/>
        <w:rPr>
          <w:rFonts w:ascii="Arial" w:hAnsi="Arial" w:cs="Arial"/>
          <w:sz w:val="18"/>
          <w:szCs w:val="18"/>
          <w:u w:val="single"/>
          <w:lang w:val="es-AR"/>
        </w:rPr>
      </w:pPr>
      <w:r w:rsidRPr="000839E7">
        <w:rPr>
          <w:rFonts w:ascii="Arial" w:hAnsi="Arial" w:cs="Arial"/>
          <w:sz w:val="18"/>
          <w:szCs w:val="18"/>
          <w:u w:val="single"/>
          <w:lang w:val="es-AR"/>
        </w:rPr>
        <w:t>Unidad ii</w:t>
      </w:r>
    </w:p>
    <w:p w:rsidR="00CA4160" w:rsidRPr="000839E7" w:rsidRDefault="00CA4160" w:rsidP="00CA4160">
      <w:pPr>
        <w:tabs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  <w:lang w:val="es-AR"/>
        </w:rPr>
        <w:t xml:space="preserve"> </w:t>
      </w:r>
      <w:r w:rsidRPr="000839E7">
        <w:rPr>
          <w:rFonts w:ascii="Arial" w:hAnsi="Arial" w:cs="Arial"/>
          <w:spacing w:val="-3"/>
          <w:sz w:val="18"/>
          <w:szCs w:val="18"/>
        </w:rPr>
        <w:t>Albrecht Karl, Albrecht Steve, Cómo negociar con éxito-El método de avanzada para construir contratos justos para todos, GRANICA, Barcelona, 1994, 303 págs.</w:t>
      </w:r>
    </w:p>
    <w:p w:rsidR="00CA4160" w:rsidRPr="000839E7" w:rsidRDefault="00CA4160" w:rsidP="00CA4160">
      <w:pPr>
        <w:spacing w:before="100" w:beforeAutospacing="1" w:after="100" w:afterAutospacing="1"/>
        <w:ind w:left="851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z w:val="18"/>
          <w:szCs w:val="18"/>
          <w:u w:val="single"/>
        </w:rPr>
        <w:t>Unidad iii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>Aldao-Zapiola Carlos M., La negociación - Un enfoque integral con específicas referencias a la negociación laboral,  EDICIONES MACCHI, Buenos Aires, 1992,  LV+519 págs.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Bercoff, Maurice A.  El Arte de </w:t>
      </w:r>
      <w:smartTag w:uri="urn:schemas-microsoft-com:office:smarttags" w:element="PersonName">
        <w:smartTagPr>
          <w:attr w:name="ProductID" w:val="la  Negociaci￳n"/>
        </w:smartTagPr>
        <w:r w:rsidRPr="000839E7">
          <w:rPr>
            <w:rFonts w:ascii="Arial" w:hAnsi="Arial" w:cs="Arial"/>
            <w:sz w:val="18"/>
            <w:szCs w:val="18"/>
          </w:rPr>
          <w:t>la  Negociación</w:t>
        </w:r>
      </w:smartTag>
      <w:r w:rsidRPr="000839E7">
        <w:rPr>
          <w:rFonts w:ascii="Arial" w:hAnsi="Arial" w:cs="Arial"/>
          <w:sz w:val="18"/>
          <w:szCs w:val="18"/>
        </w:rPr>
        <w:t>: el método Harvard en 10 preguntas.  Barcelona, DEUSTO, 2005.  110 págs. </w:t>
      </w:r>
    </w:p>
    <w:p w:rsidR="00CA4160" w:rsidRPr="000839E7" w:rsidRDefault="00CA4160" w:rsidP="00CA4160">
      <w:pPr>
        <w:spacing w:before="100" w:beforeAutospacing="1" w:after="100" w:afterAutospacing="1"/>
        <w:ind w:left="851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z w:val="18"/>
          <w:szCs w:val="18"/>
          <w:u w:val="single"/>
        </w:rPr>
        <w:t>Unidad iv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>Altschul Carlos y Fernández Longo, Enrique, Todos ganan - Claves para la negociación estratégica en los ámbitos personal y laboral,  PAIDÓS,  Buenos Aires, 1993, 198 págs.</w:t>
      </w:r>
    </w:p>
    <w:p w:rsidR="00CA4160" w:rsidRPr="000839E7" w:rsidRDefault="00CA4160" w:rsidP="00CA4160">
      <w:pPr>
        <w:spacing w:before="100" w:beforeAutospacing="1" w:after="100" w:afterAutospacing="1"/>
        <w:ind w:left="851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z w:val="18"/>
          <w:szCs w:val="18"/>
          <w:u w:val="single"/>
        </w:rPr>
        <w:t>Unidad v</w:t>
      </w:r>
    </w:p>
    <w:p w:rsidR="00CA4160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lastRenderedPageBreak/>
        <w:t>Cortina Adela, Ética de la empresa - Claves para una nueva cultura empresarial, EDITORIAL TROTTA, Madrid, 1994, 150 págs.</w:t>
      </w:r>
    </w:p>
    <w:p w:rsidR="00CA4160" w:rsidRPr="000839E7" w:rsidRDefault="00CA4160" w:rsidP="00CA4160">
      <w:r>
        <w:br w:type="page"/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z w:val="18"/>
          <w:szCs w:val="18"/>
          <w:u w:val="single"/>
        </w:rPr>
        <w:t>Unidad vi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Badaracco, Horacio Agustín, Inteligencia Emocional, bosquejo de la  operación conjunta de mente y pasión   en el individuo y en la empresa, DYC, Publicación de </w:t>
      </w:r>
      <w:smartTag w:uri="urn:schemas-microsoft-com:office:smarttags" w:element="PersonName">
        <w:smartTagPr>
          <w:attr w:name="ProductID" w:val="la Asociaci￳n Argentina"/>
        </w:smartTagPr>
        <w:r w:rsidRPr="000839E7">
          <w:rPr>
            <w:rFonts w:ascii="Arial" w:hAnsi="Arial" w:cs="Arial"/>
            <w:sz w:val="18"/>
            <w:szCs w:val="18"/>
          </w:rPr>
          <w:t>la Asociación Argentina</w:t>
        </w:r>
      </w:smartTag>
      <w:r w:rsidRPr="000839E7">
        <w:rPr>
          <w:rFonts w:ascii="Arial" w:hAnsi="Arial" w:cs="Arial"/>
          <w:sz w:val="18"/>
          <w:szCs w:val="18"/>
        </w:rPr>
        <w:t xml:space="preserve"> de Capacitación y Desarrollo, Nro. 48, 2002.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Cohen, Steven P.  Claves de Negociación…con el Corazón y </w:t>
      </w:r>
      <w:smartTag w:uri="urn:schemas-microsoft-com:office:smarttags" w:element="PersonName">
        <w:smartTagPr>
          <w:attr w:name="ProductID" w:val="la Mente"/>
        </w:smartTagPr>
        <w:r w:rsidRPr="000839E7">
          <w:rPr>
            <w:rFonts w:ascii="Arial" w:hAnsi="Arial" w:cs="Arial"/>
            <w:sz w:val="18"/>
            <w:szCs w:val="18"/>
          </w:rPr>
          <w:t>la Mente</w:t>
        </w:r>
      </w:smartTag>
      <w:r w:rsidRPr="000839E7">
        <w:rPr>
          <w:rFonts w:ascii="Arial" w:hAnsi="Arial" w:cs="Arial"/>
          <w:sz w:val="18"/>
          <w:szCs w:val="18"/>
        </w:rPr>
        <w:t>, Madrid; MCGRAW-HILL, 2003, 177 p.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 xml:space="preserve"> **Goleman Daniel, La inteligencia emocional - Por qué es más importante que el cociente intelectual, JAVIER VERGARA EDITOR, Buenos Aires, 1996, 397 págs.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pacing w:val="-3"/>
          <w:sz w:val="18"/>
          <w:szCs w:val="18"/>
        </w:rPr>
        <w:t>Goleman Daniel, La inteligencia emocional en la empresa, JAVIER VERGARA EDITOR, Buenos Aires, 1999, 460 págs.</w:t>
      </w:r>
    </w:p>
    <w:p w:rsidR="00CA4160" w:rsidRPr="000839E7" w:rsidRDefault="00CA4160" w:rsidP="00CA4160">
      <w:pPr>
        <w:tabs>
          <w:tab w:val="left" w:pos="-720"/>
        </w:tabs>
        <w:suppressAutoHyphens/>
        <w:ind w:left="851"/>
        <w:jc w:val="both"/>
        <w:rPr>
          <w:rFonts w:ascii="Arial" w:hAnsi="Arial" w:cs="Arial"/>
          <w:spacing w:val="-3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Gardner Howard, Estructuras de la mente, La teoría de las inteligencias múltiples, Fondo de Cultura Económica, México, 1994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RECURSOS METODOLÓGICOS: (incluir modalidad y lugares de prácticas, junto con la modalidad de supervisión y de evaluación de las mismas)</w:t>
      </w:r>
    </w:p>
    <w:p w:rsidR="00CA4160" w:rsidRPr="000839E7" w:rsidRDefault="00CA4160" w:rsidP="00CA416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pacing w:val="-3"/>
          <w:sz w:val="18"/>
          <w:szCs w:val="18"/>
        </w:rPr>
        <w:t xml:space="preserve">El desarrollo del curso prevé exposiciones dialogadas de todos los puntos descriptos en 5. Unidades Temáticas. </w:t>
      </w:r>
    </w:p>
    <w:p w:rsidR="00CA4160" w:rsidRPr="000839E7" w:rsidRDefault="00CA4160" w:rsidP="00CA416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pacing w:val="-3"/>
          <w:sz w:val="18"/>
          <w:szCs w:val="18"/>
        </w:rPr>
        <w:t xml:space="preserve">Los alumnos, además, leerán y ficharán una obra clásica  sobre negociación. </w:t>
      </w:r>
    </w:p>
    <w:p w:rsidR="00CA4160" w:rsidRPr="000839E7" w:rsidRDefault="00CA4160" w:rsidP="00CA416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pacing w:val="-3"/>
          <w:sz w:val="18"/>
          <w:szCs w:val="18"/>
        </w:rPr>
        <w:t xml:space="preserve">Se reservan seis horas para analizar en grupos tres casos y para la realización de dos  juegos colectivos de negociación. Cada una de estas </w:t>
      </w:r>
      <w:r w:rsidRPr="000839E7">
        <w:rPr>
          <w:rFonts w:ascii="Arial" w:hAnsi="Arial" w:cs="Arial"/>
          <w:sz w:val="18"/>
          <w:szCs w:val="18"/>
        </w:rPr>
        <w:t>actividades se orientarán a plasmar en la práctica conceptos e instrumentos de negociación ya vistos y serán evaluadas en común.</w:t>
      </w:r>
    </w:p>
    <w:p w:rsidR="00CA4160" w:rsidRPr="000839E7" w:rsidRDefault="00CA4160" w:rsidP="00CA416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0839E7">
        <w:rPr>
          <w:rFonts w:ascii="Arial" w:hAnsi="Arial" w:cs="Arial"/>
          <w:sz w:val="18"/>
          <w:szCs w:val="18"/>
        </w:rPr>
        <w:t xml:space="preserve">Se reservan seis horas para la realización en dos mitades y la devolución personalizada del parcial obligatorio (v.  10. </w:t>
      </w:r>
      <w:r w:rsidRPr="000839E7">
        <w:rPr>
          <w:rFonts w:ascii="Arial" w:hAnsi="Arial" w:cs="Arial"/>
          <w:sz w:val="18"/>
          <w:szCs w:val="18"/>
          <w:lang w:val="es-AR"/>
        </w:rPr>
        <w:t>Modalidades de evaluación</w:t>
      </w:r>
      <w:r w:rsidRPr="000839E7">
        <w:rPr>
          <w:rFonts w:ascii="Arial" w:hAnsi="Arial" w:cs="Arial"/>
          <w:sz w:val="18"/>
          <w:szCs w:val="18"/>
        </w:rPr>
        <w:t>)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CRITERIOS E INSTRUMENTOS DE EVALUACIÓN PARCIAL: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La cursada de la materia se absolverá con el cumplimento del 75% de asistencia y con la aprobación con un mínimo de 4 (cuatro) puntos de un parcial presencial individual escrito, objetivo (elección múltiple y rellenado de huecos) que se desarrollará en dos mitades de 15 preguntas cada una que otorgarán hasta 5 (cinco) puntos a razón de un tercio de punto por pregunta. Se admitirá un recuperatorio en el que se podrá rendir una, la otra o ambas mitades del parcial, según sea necesario. Cumplidos estos requisitos los alumnos podrán presentarse a examen final durante los turnos que prevean las reglamentaciones de </w:t>
      </w:r>
      <w:smartTag w:uri="urn:schemas-microsoft-com:office:smarttags" w:element="PersonName">
        <w:smartTagPr>
          <w:attr w:name="ProductID" w:val="la Facultad."/>
        </w:smartTagPr>
        <w:r w:rsidRPr="000839E7">
          <w:rPr>
            <w:rFonts w:ascii="Arial" w:hAnsi="Arial" w:cs="Arial"/>
            <w:sz w:val="18"/>
            <w:szCs w:val="18"/>
          </w:rPr>
          <w:t>la Facultad.</w:t>
        </w:r>
      </w:smartTag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Los alumnos promocionarán la materia sin rendir examen final si obtuvieren un mínimo de 8 (ocho) puntos en el parcial previsto en el párrafo anterior.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El examen final para quienes no promocionaren será individual, oral y abarcará temáticas de dos unidades, una a elección del alumno y otra a elección del docente.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RÉGIMEN DE PROMOCIÓN Y EVALUACIÓN FINAL: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Se ajustará a la normativa vigente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BIBLIOGRAFÍA COMPLEMENTARIA: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>Se señala en cada unidad</w:t>
      </w:r>
    </w:p>
    <w:p w:rsidR="00CA4160" w:rsidRPr="000839E7" w:rsidRDefault="00CA4160" w:rsidP="00CA4160">
      <w:pPr>
        <w:jc w:val="both"/>
        <w:rPr>
          <w:rFonts w:ascii="Arial" w:hAnsi="Arial" w:cs="Arial"/>
          <w:sz w:val="18"/>
          <w:szCs w:val="18"/>
        </w:rPr>
      </w:pPr>
    </w:p>
    <w:p w:rsidR="00CA4160" w:rsidRPr="000839E7" w:rsidRDefault="00CA4160" w:rsidP="00CA416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839E7">
        <w:rPr>
          <w:rFonts w:ascii="Arial" w:hAnsi="Arial" w:cs="Arial"/>
          <w:sz w:val="18"/>
          <w:szCs w:val="18"/>
        </w:rPr>
        <w:t xml:space="preserve">ORGANIZACIÓN SEMANAL DE </w:t>
      </w:r>
      <w:smartTag w:uri="urn:schemas-microsoft-com:office:smarttags" w:element="PersonName">
        <w:smartTagPr>
          <w:attr w:name="ProductID" w:val="LA ACTIVIDAD PRESENCIAL"/>
        </w:smartTagPr>
        <w:r w:rsidRPr="000839E7">
          <w:rPr>
            <w:rFonts w:ascii="Arial" w:hAnsi="Arial" w:cs="Arial"/>
            <w:sz w:val="18"/>
            <w:szCs w:val="18"/>
          </w:rPr>
          <w:t>LA ACTIVIDAD PRESENCIAL</w:t>
        </w:r>
      </w:smartTag>
      <w:r w:rsidRPr="000839E7">
        <w:rPr>
          <w:rFonts w:ascii="Arial" w:hAnsi="Arial" w:cs="Arial"/>
          <w:sz w:val="18"/>
          <w:szCs w:val="18"/>
        </w:rPr>
        <w:t xml:space="preserve"> (Orientadora)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66"/>
        <w:gridCol w:w="897"/>
        <w:gridCol w:w="1038"/>
        <w:gridCol w:w="1010"/>
        <w:gridCol w:w="1177"/>
        <w:gridCol w:w="1204"/>
      </w:tblGrid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right="-9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Semana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Unidad Temática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Horas Teóricas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Horas Prácticas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Tutorías</w:t>
            </w: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ind w:hanging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Evaluaciones</w:t>
            </w: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Otras Actividades</w:t>
            </w: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Pródromos – Inicio Unidad 1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 xml:space="preserve">Unidad 1  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2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2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160" w:rsidRDefault="00CA4160" w:rsidP="00CA4160"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66"/>
        <w:gridCol w:w="897"/>
        <w:gridCol w:w="1038"/>
        <w:gridCol w:w="1010"/>
        <w:gridCol w:w="1177"/>
        <w:gridCol w:w="1204"/>
      </w:tblGrid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3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Primera mitad Parcial – Juego de Negociación 1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Devolución personalizada del  Parcial – Inicio Unidad 4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Inicio Unidad 4 – Caso 2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4 – Caso 2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Inicio Unidad 5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5 – Caso 3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5 – Caso 3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6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Unidad 6 culminación – Repaso parcial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Segunda mitad Parcial – Juego de Negociación 2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Devolución personalizada del Parcial – Repaso General</w:t>
            </w:r>
          </w:p>
          <w:p w:rsidR="00CA4160" w:rsidRPr="000839E7" w:rsidRDefault="00CA4160" w:rsidP="00B73AC9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0839E7">
              <w:rPr>
                <w:rFonts w:ascii="Arial" w:hAnsi="Arial" w:cs="Arial"/>
                <w:sz w:val="18"/>
                <w:szCs w:val="18"/>
                <w:lang w:val="es-AR"/>
              </w:rPr>
              <w:t>Recuperatorio</w:t>
            </w:r>
          </w:p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TUTORÍA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0" w:rsidRPr="000839E7" w:rsidTr="00B73AC9">
        <w:trPr>
          <w:trHeight w:val="397"/>
        </w:trPr>
        <w:tc>
          <w:tcPr>
            <w:tcW w:w="807" w:type="dxa"/>
            <w:vAlign w:val="center"/>
          </w:tcPr>
          <w:p w:rsidR="00CA4160" w:rsidRPr="000839E7" w:rsidRDefault="00CA4160" w:rsidP="00B73AC9">
            <w:pPr>
              <w:ind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28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  <w:tc>
          <w:tcPr>
            <w:tcW w:w="99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  <w:r w:rsidRPr="000839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A4160" w:rsidRPr="000839E7" w:rsidRDefault="00CA4160" w:rsidP="00B73A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CA4160" w:rsidRPr="000839E7" w:rsidRDefault="00CA4160" w:rsidP="00CA4160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7275B7" w:rsidRDefault="007275B7">
      <w:bookmarkStart w:id="0" w:name="_GoBack"/>
      <w:bookmarkEnd w:id="0"/>
    </w:p>
    <w:sectPr w:rsidR="0072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1FE"/>
    <w:multiLevelType w:val="hybridMultilevel"/>
    <w:tmpl w:val="BB8C9F10"/>
    <w:lvl w:ilvl="0" w:tplc="97A86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EA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80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E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44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34A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C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C3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7E1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29D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19D48D9"/>
    <w:multiLevelType w:val="singleLevel"/>
    <w:tmpl w:val="4614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5F7F4909"/>
    <w:multiLevelType w:val="singleLevel"/>
    <w:tmpl w:val="AE0EE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3BF387A"/>
    <w:multiLevelType w:val="hybridMultilevel"/>
    <w:tmpl w:val="9D8EED88"/>
    <w:lvl w:ilvl="0" w:tplc="B01CA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A0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E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68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C7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67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42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A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3E8A"/>
    <w:multiLevelType w:val="hybridMultilevel"/>
    <w:tmpl w:val="09462AA4"/>
    <w:lvl w:ilvl="0" w:tplc="0C0A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60"/>
    <w:rsid w:val="007275B7"/>
    <w:rsid w:val="00CA4160"/>
    <w:rsid w:val="00C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A27FA8-086D-4D58-86C1-0A471E9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Zarate</dc:creator>
  <cp:keywords/>
  <dc:description/>
  <cp:lastModifiedBy>Diego Zarate</cp:lastModifiedBy>
  <cp:revision>1</cp:revision>
  <dcterms:created xsi:type="dcterms:W3CDTF">2021-04-09T18:42:00Z</dcterms:created>
  <dcterms:modified xsi:type="dcterms:W3CDTF">2021-04-09T18:42:00Z</dcterms:modified>
</cp:coreProperties>
</file>